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A97164" w14:textId="77777777" w:rsidR="00451A10" w:rsidRDefault="00451A10" w:rsidP="00451A1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51A10">
        <w:rPr>
          <w:rFonts w:ascii="Times New Roman" w:hAnsi="Times New Roman" w:cs="Times New Roman"/>
          <w:b/>
          <w:bCs/>
          <w:sz w:val="28"/>
          <w:szCs w:val="28"/>
        </w:rPr>
        <w:t xml:space="preserve">TESTO ESTRATTO DAGLI ORIENTAMENTI PASTORALI </w:t>
      </w:r>
    </w:p>
    <w:p w14:paraId="2E735019" w14:textId="3AEC5C9B" w:rsidR="0053693B" w:rsidRPr="00451A10" w:rsidRDefault="00451A10" w:rsidP="00451A1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51A10">
        <w:rPr>
          <w:rFonts w:ascii="Times New Roman" w:hAnsi="Times New Roman" w:cs="Times New Roman"/>
          <w:b/>
          <w:bCs/>
          <w:sz w:val="28"/>
          <w:szCs w:val="28"/>
        </w:rPr>
        <w:t>PER LA LETTURA DURANTE LA VEGLIA MISSIONARIO</w:t>
      </w:r>
    </w:p>
    <w:p w14:paraId="2C88C9F7" w14:textId="77777777" w:rsidR="00451A10" w:rsidRPr="00451A10" w:rsidRDefault="00451A10" w:rsidP="00305F62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0D6DD0D1" w14:textId="1C456036" w:rsidR="00305F62" w:rsidRDefault="00305F62" w:rsidP="00305F62">
      <w:pPr>
        <w:rPr>
          <w:rFonts w:ascii="Times New Roman" w:hAnsi="Times New Roman" w:cs="Times New Roman"/>
          <w:sz w:val="28"/>
          <w:szCs w:val="28"/>
        </w:rPr>
      </w:pPr>
      <w:r w:rsidRPr="00451A10">
        <w:rPr>
          <w:rFonts w:ascii="Times New Roman" w:hAnsi="Times New Roman" w:cs="Times New Roman"/>
          <w:b/>
          <w:bCs/>
          <w:sz w:val="28"/>
          <w:szCs w:val="28"/>
        </w:rPr>
        <w:t xml:space="preserve">La missione di Gesù nella sua Chiesa </w:t>
      </w:r>
      <w:r w:rsidRPr="00451A10">
        <w:rPr>
          <w:rFonts w:ascii="Times New Roman" w:hAnsi="Times New Roman" w:cs="Times New Roman"/>
          <w:sz w:val="28"/>
          <w:szCs w:val="28"/>
        </w:rPr>
        <w:t>(</w:t>
      </w:r>
      <w:r w:rsidR="001A7D74" w:rsidRPr="00451A10">
        <w:rPr>
          <w:rFonts w:ascii="Times New Roman" w:hAnsi="Times New Roman" w:cs="Times New Roman"/>
          <w:i/>
          <w:iCs/>
          <w:sz w:val="28"/>
          <w:szCs w:val="28"/>
        </w:rPr>
        <w:t xml:space="preserve">Orientamenti </w:t>
      </w:r>
      <w:r w:rsidR="009D0F58" w:rsidRPr="00451A10">
        <w:rPr>
          <w:rFonts w:ascii="Times New Roman" w:hAnsi="Times New Roman" w:cs="Times New Roman"/>
          <w:i/>
          <w:iCs/>
          <w:sz w:val="28"/>
          <w:szCs w:val="28"/>
        </w:rPr>
        <w:t xml:space="preserve">pastorali </w:t>
      </w:r>
      <w:r w:rsidR="001A7D74" w:rsidRPr="00451A10">
        <w:rPr>
          <w:rFonts w:ascii="Times New Roman" w:hAnsi="Times New Roman" w:cs="Times New Roman"/>
          <w:i/>
          <w:iCs/>
          <w:sz w:val="28"/>
          <w:szCs w:val="28"/>
        </w:rPr>
        <w:t>2026</w:t>
      </w:r>
      <w:r w:rsidR="009D0F58" w:rsidRPr="00451A10">
        <w:rPr>
          <w:rFonts w:ascii="Times New Roman" w:hAnsi="Times New Roman" w:cs="Times New Roman"/>
          <w:sz w:val="28"/>
          <w:szCs w:val="28"/>
        </w:rPr>
        <w:t>,</w:t>
      </w:r>
      <w:r w:rsidR="001A7D74" w:rsidRPr="00451A10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451A10">
        <w:rPr>
          <w:rFonts w:ascii="Times New Roman" w:hAnsi="Times New Roman" w:cs="Times New Roman"/>
          <w:sz w:val="28"/>
          <w:szCs w:val="28"/>
        </w:rPr>
        <w:t>pp. 18-20)</w:t>
      </w:r>
    </w:p>
    <w:p w14:paraId="54B0BC40" w14:textId="77777777" w:rsidR="00451A10" w:rsidRPr="00451A10" w:rsidRDefault="00451A10" w:rsidP="00305F62">
      <w:pPr>
        <w:rPr>
          <w:rFonts w:ascii="Times New Roman" w:hAnsi="Times New Roman" w:cs="Times New Roman"/>
          <w:sz w:val="28"/>
          <w:szCs w:val="28"/>
        </w:rPr>
      </w:pPr>
    </w:p>
    <w:p w14:paraId="05B507A2" w14:textId="4B75D9DF" w:rsidR="006F0696" w:rsidRPr="00451A10" w:rsidRDefault="00963D4D" w:rsidP="001F4153">
      <w:pPr>
        <w:jc w:val="both"/>
        <w:rPr>
          <w:rFonts w:ascii="Times New Roman" w:hAnsi="Times New Roman" w:cs="Times New Roman"/>
          <w:sz w:val="28"/>
          <w:szCs w:val="28"/>
        </w:rPr>
      </w:pPr>
      <w:r w:rsidRPr="00451A10">
        <w:rPr>
          <w:rFonts w:ascii="Times New Roman" w:hAnsi="Times New Roman" w:cs="Times New Roman"/>
          <w:sz w:val="28"/>
          <w:szCs w:val="28"/>
        </w:rPr>
        <w:t>La missione della Chiesa – può sembrare un paradosso –</w:t>
      </w:r>
      <w:r w:rsidR="001F4153" w:rsidRPr="00451A10">
        <w:rPr>
          <w:rFonts w:ascii="Times New Roman" w:hAnsi="Times New Roman" w:cs="Times New Roman"/>
          <w:sz w:val="28"/>
          <w:szCs w:val="28"/>
        </w:rPr>
        <w:t xml:space="preserve"> </w:t>
      </w:r>
      <w:r w:rsidRPr="00451A10">
        <w:rPr>
          <w:rFonts w:ascii="Times New Roman" w:hAnsi="Times New Roman" w:cs="Times New Roman"/>
          <w:sz w:val="28"/>
          <w:szCs w:val="28"/>
        </w:rPr>
        <w:t>ha il suo culmine e la sua fonte nella convocazione. La</w:t>
      </w:r>
      <w:r w:rsidR="001F4153" w:rsidRPr="00451A10">
        <w:rPr>
          <w:rFonts w:ascii="Times New Roman" w:hAnsi="Times New Roman" w:cs="Times New Roman"/>
          <w:sz w:val="28"/>
          <w:szCs w:val="28"/>
        </w:rPr>
        <w:t xml:space="preserve"> </w:t>
      </w:r>
      <w:r w:rsidRPr="00451A10">
        <w:rPr>
          <w:rFonts w:ascii="Times New Roman" w:hAnsi="Times New Roman" w:cs="Times New Roman"/>
          <w:sz w:val="28"/>
          <w:szCs w:val="28"/>
        </w:rPr>
        <w:t>missione, infatti, non è dispersione, ma è come il gettare</w:t>
      </w:r>
      <w:r w:rsidR="001F4153" w:rsidRPr="00451A10">
        <w:rPr>
          <w:rFonts w:ascii="Times New Roman" w:hAnsi="Times New Roman" w:cs="Times New Roman"/>
          <w:sz w:val="28"/>
          <w:szCs w:val="28"/>
        </w:rPr>
        <w:t xml:space="preserve"> </w:t>
      </w:r>
      <w:r w:rsidRPr="00451A10">
        <w:rPr>
          <w:rFonts w:ascii="Times New Roman" w:hAnsi="Times New Roman" w:cs="Times New Roman"/>
          <w:sz w:val="28"/>
          <w:szCs w:val="28"/>
        </w:rPr>
        <w:t>una rete (</w:t>
      </w:r>
      <w:proofErr w:type="spellStart"/>
      <w:r w:rsidRPr="00451A10">
        <w:rPr>
          <w:rFonts w:ascii="Times New Roman" w:hAnsi="Times New Roman" w:cs="Times New Roman"/>
          <w:sz w:val="28"/>
          <w:szCs w:val="28"/>
        </w:rPr>
        <w:t>cf</w:t>
      </w:r>
      <w:proofErr w:type="spellEnd"/>
      <w:r w:rsidRPr="00451A10">
        <w:rPr>
          <w:rFonts w:ascii="Times New Roman" w:hAnsi="Times New Roman" w:cs="Times New Roman"/>
          <w:sz w:val="28"/>
          <w:szCs w:val="28"/>
        </w:rPr>
        <w:t xml:space="preserve"> </w:t>
      </w:r>
      <w:r w:rsidRPr="00451A10">
        <w:rPr>
          <w:rFonts w:ascii="Times New Roman" w:hAnsi="Times New Roman" w:cs="Times New Roman"/>
          <w:i/>
          <w:iCs/>
          <w:sz w:val="28"/>
          <w:szCs w:val="28"/>
        </w:rPr>
        <w:t>Mt</w:t>
      </w:r>
      <w:r w:rsidRPr="00451A10">
        <w:rPr>
          <w:rFonts w:ascii="Times New Roman" w:hAnsi="Times New Roman" w:cs="Times New Roman"/>
          <w:sz w:val="28"/>
          <w:szCs w:val="28"/>
        </w:rPr>
        <w:t xml:space="preserve"> 13,47) per raccogliere e radunare. Come</w:t>
      </w:r>
      <w:r w:rsidR="001F4153" w:rsidRPr="00451A10">
        <w:rPr>
          <w:rFonts w:ascii="Times New Roman" w:hAnsi="Times New Roman" w:cs="Times New Roman"/>
          <w:sz w:val="28"/>
          <w:szCs w:val="28"/>
        </w:rPr>
        <w:t xml:space="preserve"> </w:t>
      </w:r>
      <w:r w:rsidRPr="00451A10">
        <w:rPr>
          <w:rFonts w:ascii="Times New Roman" w:hAnsi="Times New Roman" w:cs="Times New Roman"/>
          <w:sz w:val="28"/>
          <w:szCs w:val="28"/>
        </w:rPr>
        <w:t>è scritto nel vangelo di Giovanni, il senso ultimo della</w:t>
      </w:r>
      <w:r w:rsidR="001F4153" w:rsidRPr="00451A10">
        <w:rPr>
          <w:rFonts w:ascii="Times New Roman" w:hAnsi="Times New Roman" w:cs="Times New Roman"/>
          <w:sz w:val="28"/>
          <w:szCs w:val="28"/>
        </w:rPr>
        <w:t xml:space="preserve"> </w:t>
      </w:r>
      <w:r w:rsidRPr="00451A10">
        <w:rPr>
          <w:rFonts w:ascii="Times New Roman" w:hAnsi="Times New Roman" w:cs="Times New Roman"/>
          <w:sz w:val="28"/>
          <w:szCs w:val="28"/>
        </w:rPr>
        <w:t>vita cristiana è «rimanere in Cristo» (</w:t>
      </w:r>
      <w:proofErr w:type="spellStart"/>
      <w:r w:rsidRPr="00451A10">
        <w:rPr>
          <w:rFonts w:ascii="Times New Roman" w:hAnsi="Times New Roman" w:cs="Times New Roman"/>
          <w:sz w:val="28"/>
          <w:szCs w:val="28"/>
        </w:rPr>
        <w:t>cf</w:t>
      </w:r>
      <w:proofErr w:type="spellEnd"/>
      <w:r w:rsidRPr="00451A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1A10">
        <w:rPr>
          <w:rFonts w:ascii="Times New Roman" w:hAnsi="Times New Roman" w:cs="Times New Roman"/>
          <w:i/>
          <w:iCs/>
          <w:sz w:val="28"/>
          <w:szCs w:val="28"/>
        </w:rPr>
        <w:t>Gv</w:t>
      </w:r>
      <w:proofErr w:type="spellEnd"/>
      <w:r w:rsidRPr="00451A10">
        <w:rPr>
          <w:rFonts w:ascii="Times New Roman" w:hAnsi="Times New Roman" w:cs="Times New Roman"/>
          <w:sz w:val="28"/>
          <w:szCs w:val="28"/>
        </w:rPr>
        <w:t xml:space="preserve"> 15), perché solo</w:t>
      </w:r>
      <w:r w:rsidR="001F4153" w:rsidRPr="00451A10">
        <w:rPr>
          <w:rFonts w:ascii="Times New Roman" w:hAnsi="Times New Roman" w:cs="Times New Roman"/>
          <w:sz w:val="28"/>
          <w:szCs w:val="28"/>
        </w:rPr>
        <w:t xml:space="preserve"> </w:t>
      </w:r>
      <w:r w:rsidRPr="00451A10">
        <w:rPr>
          <w:rFonts w:ascii="Times New Roman" w:hAnsi="Times New Roman" w:cs="Times New Roman"/>
          <w:sz w:val="28"/>
          <w:szCs w:val="28"/>
        </w:rPr>
        <w:t xml:space="preserve">restando in Cristo ogni </w:t>
      </w:r>
      <w:r w:rsidR="00C0050D" w:rsidRPr="00451A10">
        <w:rPr>
          <w:rFonts w:ascii="Times New Roman" w:hAnsi="Times New Roman" w:cs="Times New Roman"/>
          <w:sz w:val="28"/>
          <w:szCs w:val="28"/>
        </w:rPr>
        <w:t xml:space="preserve">cristiano </w:t>
      </w:r>
      <w:r w:rsidRPr="00451A10">
        <w:rPr>
          <w:rFonts w:ascii="Times New Roman" w:hAnsi="Times New Roman" w:cs="Times New Roman"/>
          <w:sz w:val="28"/>
          <w:szCs w:val="28"/>
        </w:rPr>
        <w:t>porta frutto e trova la</w:t>
      </w:r>
      <w:r w:rsidR="001F4153" w:rsidRPr="00451A10">
        <w:rPr>
          <w:rFonts w:ascii="Times New Roman" w:hAnsi="Times New Roman" w:cs="Times New Roman"/>
          <w:sz w:val="28"/>
          <w:szCs w:val="28"/>
        </w:rPr>
        <w:t xml:space="preserve"> </w:t>
      </w:r>
      <w:r w:rsidRPr="00451A10">
        <w:rPr>
          <w:rFonts w:ascii="Times New Roman" w:hAnsi="Times New Roman" w:cs="Times New Roman"/>
          <w:sz w:val="28"/>
          <w:szCs w:val="28"/>
        </w:rPr>
        <w:t>gioia piena. Questo “rimanere” è l’origine della missione e anche il</w:t>
      </w:r>
      <w:r w:rsidR="001F4153" w:rsidRPr="00451A10">
        <w:rPr>
          <w:rFonts w:ascii="Times New Roman" w:hAnsi="Times New Roman" w:cs="Times New Roman"/>
          <w:sz w:val="28"/>
          <w:szCs w:val="28"/>
        </w:rPr>
        <w:t xml:space="preserve"> </w:t>
      </w:r>
      <w:r w:rsidRPr="00451A10">
        <w:rPr>
          <w:rFonts w:ascii="Times New Roman" w:hAnsi="Times New Roman" w:cs="Times New Roman"/>
          <w:sz w:val="28"/>
          <w:szCs w:val="28"/>
        </w:rPr>
        <w:t>suo fine: i discepoli, infatti, sono inviati a testimoniare ciò che hanno</w:t>
      </w:r>
      <w:r w:rsidR="001F4153" w:rsidRPr="00451A10">
        <w:rPr>
          <w:rFonts w:ascii="Times New Roman" w:hAnsi="Times New Roman" w:cs="Times New Roman"/>
          <w:sz w:val="28"/>
          <w:szCs w:val="28"/>
        </w:rPr>
        <w:t xml:space="preserve"> </w:t>
      </w:r>
      <w:r w:rsidRPr="00451A10">
        <w:rPr>
          <w:rFonts w:ascii="Times New Roman" w:hAnsi="Times New Roman" w:cs="Times New Roman"/>
          <w:sz w:val="28"/>
          <w:szCs w:val="28"/>
        </w:rPr>
        <w:t>sperimentato nella comunione con Gesù e con i fratelli e le sorelle</w:t>
      </w:r>
      <w:r w:rsidR="001F4153" w:rsidRPr="00451A10">
        <w:rPr>
          <w:rFonts w:ascii="Times New Roman" w:hAnsi="Times New Roman" w:cs="Times New Roman"/>
          <w:sz w:val="28"/>
          <w:szCs w:val="28"/>
        </w:rPr>
        <w:t xml:space="preserve"> </w:t>
      </w:r>
      <w:r w:rsidRPr="00451A10">
        <w:rPr>
          <w:rFonts w:ascii="Times New Roman" w:hAnsi="Times New Roman" w:cs="Times New Roman"/>
          <w:sz w:val="28"/>
          <w:szCs w:val="28"/>
        </w:rPr>
        <w:t>della comunità cristiana, affinché ogni essere umano sia raggiunto</w:t>
      </w:r>
      <w:r w:rsidR="001F4153" w:rsidRPr="00451A10">
        <w:rPr>
          <w:rFonts w:ascii="Times New Roman" w:hAnsi="Times New Roman" w:cs="Times New Roman"/>
          <w:sz w:val="28"/>
          <w:szCs w:val="28"/>
        </w:rPr>
        <w:t xml:space="preserve"> </w:t>
      </w:r>
      <w:r w:rsidRPr="00451A10">
        <w:rPr>
          <w:rFonts w:ascii="Times New Roman" w:hAnsi="Times New Roman" w:cs="Times New Roman"/>
          <w:sz w:val="28"/>
          <w:szCs w:val="28"/>
        </w:rPr>
        <w:t>dalla convocazione evangelica, che invita a riunirsi (la Chiesa) per</w:t>
      </w:r>
      <w:r w:rsidR="001F4153" w:rsidRPr="00451A10">
        <w:rPr>
          <w:rFonts w:ascii="Times New Roman" w:hAnsi="Times New Roman" w:cs="Times New Roman"/>
          <w:sz w:val="28"/>
          <w:szCs w:val="28"/>
        </w:rPr>
        <w:t xml:space="preserve"> </w:t>
      </w:r>
      <w:r w:rsidRPr="00451A10">
        <w:rPr>
          <w:rFonts w:ascii="Times New Roman" w:hAnsi="Times New Roman" w:cs="Times New Roman"/>
          <w:sz w:val="28"/>
          <w:szCs w:val="28"/>
        </w:rPr>
        <w:t>restare con Lui. Questo movimento che parte dal radunarsi, per</w:t>
      </w:r>
      <w:r w:rsidR="001F4153" w:rsidRPr="00451A10">
        <w:rPr>
          <w:rFonts w:ascii="Times New Roman" w:hAnsi="Times New Roman" w:cs="Times New Roman"/>
          <w:sz w:val="28"/>
          <w:szCs w:val="28"/>
        </w:rPr>
        <w:t xml:space="preserve"> </w:t>
      </w:r>
      <w:r w:rsidRPr="00451A10">
        <w:rPr>
          <w:rFonts w:ascii="Times New Roman" w:hAnsi="Times New Roman" w:cs="Times New Roman"/>
          <w:sz w:val="28"/>
          <w:szCs w:val="28"/>
        </w:rPr>
        <w:t>poi uscire in missione e ritornare a radunarsi è fondamentalmente</w:t>
      </w:r>
      <w:r w:rsidR="001F4153" w:rsidRPr="00451A10">
        <w:rPr>
          <w:rFonts w:ascii="Times New Roman" w:hAnsi="Times New Roman" w:cs="Times New Roman"/>
          <w:sz w:val="28"/>
          <w:szCs w:val="28"/>
        </w:rPr>
        <w:t xml:space="preserve"> </w:t>
      </w:r>
      <w:r w:rsidRPr="00451A10">
        <w:rPr>
          <w:rFonts w:ascii="Times New Roman" w:hAnsi="Times New Roman" w:cs="Times New Roman"/>
          <w:sz w:val="28"/>
          <w:szCs w:val="28"/>
        </w:rPr>
        <w:t>un movimento liturgico, e più specificamente battesimale ed eucaristico.</w:t>
      </w:r>
      <w:r w:rsidR="001F4153" w:rsidRPr="00451A10">
        <w:rPr>
          <w:rFonts w:ascii="Times New Roman" w:hAnsi="Times New Roman" w:cs="Times New Roman"/>
          <w:sz w:val="28"/>
          <w:szCs w:val="28"/>
        </w:rPr>
        <w:t xml:space="preserve"> </w:t>
      </w:r>
      <w:r w:rsidRPr="00451A10">
        <w:rPr>
          <w:rFonts w:ascii="Times New Roman" w:hAnsi="Times New Roman" w:cs="Times New Roman"/>
          <w:sz w:val="28"/>
          <w:szCs w:val="28"/>
        </w:rPr>
        <w:t>[…]</w:t>
      </w:r>
      <w:r w:rsidR="001F4153" w:rsidRPr="00451A1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FE8EE11" w14:textId="77777777" w:rsidR="006F0696" w:rsidRPr="00451A10" w:rsidRDefault="00963D4D" w:rsidP="001F4153">
      <w:pPr>
        <w:jc w:val="both"/>
        <w:rPr>
          <w:rFonts w:ascii="Times New Roman" w:hAnsi="Times New Roman" w:cs="Times New Roman"/>
          <w:sz w:val="28"/>
          <w:szCs w:val="28"/>
        </w:rPr>
      </w:pPr>
      <w:r w:rsidRPr="00451A10">
        <w:rPr>
          <w:rFonts w:ascii="Times New Roman" w:hAnsi="Times New Roman" w:cs="Times New Roman"/>
          <w:sz w:val="28"/>
          <w:szCs w:val="28"/>
        </w:rPr>
        <w:t>La missione non è, però, semplicemente uno strumento per la comunione, bensì è una forma della comunione: è per così dire, “l’estroversione” della comunione eucaristico-liturgica ed ecclesiale.</w:t>
      </w:r>
      <w:r w:rsidR="001F4153" w:rsidRPr="00451A10">
        <w:rPr>
          <w:rFonts w:ascii="Times New Roman" w:hAnsi="Times New Roman" w:cs="Times New Roman"/>
          <w:sz w:val="28"/>
          <w:szCs w:val="28"/>
        </w:rPr>
        <w:t xml:space="preserve"> </w:t>
      </w:r>
      <w:r w:rsidRPr="00451A10">
        <w:rPr>
          <w:rFonts w:ascii="Times New Roman" w:hAnsi="Times New Roman" w:cs="Times New Roman"/>
          <w:sz w:val="28"/>
          <w:szCs w:val="28"/>
        </w:rPr>
        <w:t xml:space="preserve">Pertanto, la missione non è un </w:t>
      </w:r>
      <w:r w:rsidRPr="00451A10">
        <w:rPr>
          <w:rFonts w:ascii="Times New Roman" w:hAnsi="Times New Roman" w:cs="Times New Roman"/>
          <w:i/>
          <w:iCs/>
          <w:sz w:val="28"/>
          <w:szCs w:val="28"/>
        </w:rPr>
        <w:t>optional</w:t>
      </w:r>
      <w:r w:rsidRPr="00451A10">
        <w:rPr>
          <w:rFonts w:ascii="Times New Roman" w:hAnsi="Times New Roman" w:cs="Times New Roman"/>
          <w:sz w:val="28"/>
          <w:szCs w:val="28"/>
        </w:rPr>
        <w:t>, ma è un tratto necessario</w:t>
      </w:r>
      <w:r w:rsidR="001F4153" w:rsidRPr="00451A10">
        <w:rPr>
          <w:rFonts w:ascii="Times New Roman" w:hAnsi="Times New Roman" w:cs="Times New Roman"/>
          <w:sz w:val="28"/>
          <w:szCs w:val="28"/>
        </w:rPr>
        <w:t xml:space="preserve"> </w:t>
      </w:r>
      <w:r w:rsidRPr="00451A10">
        <w:rPr>
          <w:rFonts w:ascii="Times New Roman" w:hAnsi="Times New Roman" w:cs="Times New Roman"/>
          <w:sz w:val="28"/>
          <w:szCs w:val="28"/>
        </w:rPr>
        <w:t>alla vita cristiana, a tal punto che, se una Chiesa non vive la propria</w:t>
      </w:r>
      <w:r w:rsidR="001F4153" w:rsidRPr="00451A10">
        <w:rPr>
          <w:rFonts w:ascii="Times New Roman" w:hAnsi="Times New Roman" w:cs="Times New Roman"/>
          <w:sz w:val="28"/>
          <w:szCs w:val="28"/>
        </w:rPr>
        <w:t xml:space="preserve"> </w:t>
      </w:r>
      <w:r w:rsidRPr="00451A10">
        <w:rPr>
          <w:rFonts w:ascii="Times New Roman" w:hAnsi="Times New Roman" w:cs="Times New Roman"/>
          <w:sz w:val="28"/>
          <w:szCs w:val="28"/>
        </w:rPr>
        <w:t>dimensione missionaria, non ne sente l’urgenza, è una Chiesa che</w:t>
      </w:r>
      <w:r w:rsidR="001F4153" w:rsidRPr="00451A10">
        <w:rPr>
          <w:rFonts w:ascii="Times New Roman" w:hAnsi="Times New Roman" w:cs="Times New Roman"/>
          <w:sz w:val="28"/>
          <w:szCs w:val="28"/>
        </w:rPr>
        <w:t xml:space="preserve"> </w:t>
      </w:r>
      <w:r w:rsidRPr="00451A10">
        <w:rPr>
          <w:rFonts w:ascii="Times New Roman" w:hAnsi="Times New Roman" w:cs="Times New Roman"/>
          <w:sz w:val="28"/>
          <w:szCs w:val="28"/>
        </w:rPr>
        <w:t>non vive cristianamente e che non celebra adeguatamente l’eucaristia e la liturgia in generale.</w:t>
      </w:r>
      <w:r w:rsidR="001F4153" w:rsidRPr="00451A10">
        <w:rPr>
          <w:rFonts w:ascii="Times New Roman" w:hAnsi="Times New Roman" w:cs="Times New Roman"/>
          <w:sz w:val="28"/>
          <w:szCs w:val="28"/>
        </w:rPr>
        <w:t xml:space="preserve"> </w:t>
      </w:r>
      <w:r w:rsidRPr="00451A10">
        <w:rPr>
          <w:rFonts w:ascii="Times New Roman" w:hAnsi="Times New Roman" w:cs="Times New Roman"/>
          <w:sz w:val="28"/>
          <w:szCs w:val="28"/>
        </w:rPr>
        <w:t>[…]</w:t>
      </w:r>
      <w:r w:rsidR="001F4153" w:rsidRPr="00451A1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EF267AD" w14:textId="393D8DCD" w:rsidR="006F0696" w:rsidRPr="00451A10" w:rsidRDefault="00963D4D" w:rsidP="001F4153">
      <w:pPr>
        <w:jc w:val="both"/>
        <w:rPr>
          <w:rFonts w:ascii="Times New Roman" w:hAnsi="Times New Roman" w:cs="Times New Roman"/>
          <w:sz w:val="28"/>
          <w:szCs w:val="28"/>
        </w:rPr>
      </w:pPr>
      <w:r w:rsidRPr="00451A10">
        <w:rPr>
          <w:rFonts w:ascii="Times New Roman" w:hAnsi="Times New Roman" w:cs="Times New Roman"/>
          <w:sz w:val="28"/>
          <w:szCs w:val="28"/>
        </w:rPr>
        <w:t xml:space="preserve">La Parrocchia è il nucleo missionario originario della Chiesa. Lo stesso termine “parrocchia”, che deriva dal greco </w:t>
      </w:r>
      <w:proofErr w:type="spellStart"/>
      <w:r w:rsidRPr="00451A10">
        <w:rPr>
          <w:rFonts w:ascii="Times New Roman" w:hAnsi="Times New Roman" w:cs="Times New Roman"/>
          <w:i/>
          <w:iCs/>
          <w:sz w:val="28"/>
          <w:szCs w:val="28"/>
        </w:rPr>
        <w:t>paroiko</w:t>
      </w:r>
      <w:r w:rsidR="006F0696" w:rsidRPr="00451A10">
        <w:rPr>
          <w:rFonts w:ascii="Times New Roman" w:hAnsi="Times New Roman" w:cs="Times New Roman"/>
          <w:i/>
          <w:iCs/>
          <w:sz w:val="28"/>
          <w:szCs w:val="28"/>
        </w:rPr>
        <w:t>u</w:t>
      </w:r>
      <w:r w:rsidRPr="00451A10">
        <w:rPr>
          <w:rFonts w:ascii="Times New Roman" w:hAnsi="Times New Roman" w:cs="Times New Roman"/>
          <w:i/>
          <w:iCs/>
          <w:sz w:val="28"/>
          <w:szCs w:val="28"/>
        </w:rPr>
        <w:t>sa</w:t>
      </w:r>
      <w:proofErr w:type="spellEnd"/>
      <w:r w:rsidRPr="00451A10">
        <w:rPr>
          <w:rFonts w:ascii="Times New Roman" w:hAnsi="Times New Roman" w:cs="Times New Roman"/>
          <w:sz w:val="28"/>
          <w:szCs w:val="28"/>
        </w:rPr>
        <w:t>, significa</w:t>
      </w:r>
      <w:r w:rsidR="001F4153" w:rsidRPr="00451A10">
        <w:rPr>
          <w:rFonts w:ascii="Times New Roman" w:hAnsi="Times New Roman" w:cs="Times New Roman"/>
          <w:sz w:val="28"/>
          <w:szCs w:val="28"/>
        </w:rPr>
        <w:t xml:space="preserve"> </w:t>
      </w:r>
      <w:r w:rsidRPr="00451A10">
        <w:rPr>
          <w:rFonts w:ascii="Times New Roman" w:hAnsi="Times New Roman" w:cs="Times New Roman"/>
          <w:sz w:val="28"/>
          <w:szCs w:val="28"/>
        </w:rPr>
        <w:t>“pellegrina”: è quell’organismo ecclesiale in cui si compie la missione nella modalità dell’incontro, della</w:t>
      </w:r>
      <w:r w:rsidR="001F4153" w:rsidRPr="00451A10">
        <w:rPr>
          <w:rFonts w:ascii="Times New Roman" w:hAnsi="Times New Roman" w:cs="Times New Roman"/>
          <w:sz w:val="28"/>
          <w:szCs w:val="28"/>
        </w:rPr>
        <w:t xml:space="preserve"> </w:t>
      </w:r>
      <w:r w:rsidRPr="00451A10">
        <w:rPr>
          <w:rFonts w:ascii="Times New Roman" w:hAnsi="Times New Roman" w:cs="Times New Roman"/>
          <w:sz w:val="28"/>
          <w:szCs w:val="28"/>
        </w:rPr>
        <w:t>presenza. La Parrocchia è un organismo ecclesiale missionario che,</w:t>
      </w:r>
      <w:r w:rsidR="001F4153" w:rsidRPr="00451A10">
        <w:rPr>
          <w:rFonts w:ascii="Times New Roman" w:hAnsi="Times New Roman" w:cs="Times New Roman"/>
          <w:sz w:val="28"/>
          <w:szCs w:val="28"/>
        </w:rPr>
        <w:t xml:space="preserve"> </w:t>
      </w:r>
      <w:r w:rsidRPr="00451A10">
        <w:rPr>
          <w:rFonts w:ascii="Times New Roman" w:hAnsi="Times New Roman" w:cs="Times New Roman"/>
          <w:sz w:val="28"/>
          <w:szCs w:val="28"/>
        </w:rPr>
        <w:t>senza proselitismi né elitarismi, non si impone, ma sa accogliere:</w:t>
      </w:r>
      <w:r w:rsidR="001F4153" w:rsidRPr="00451A10">
        <w:rPr>
          <w:rFonts w:ascii="Times New Roman" w:hAnsi="Times New Roman" w:cs="Times New Roman"/>
          <w:sz w:val="28"/>
          <w:szCs w:val="28"/>
        </w:rPr>
        <w:t xml:space="preserve"> </w:t>
      </w:r>
      <w:r w:rsidRPr="00451A10">
        <w:rPr>
          <w:rFonts w:ascii="Times New Roman" w:hAnsi="Times New Roman" w:cs="Times New Roman"/>
          <w:sz w:val="28"/>
          <w:szCs w:val="28"/>
        </w:rPr>
        <w:t>«</w:t>
      </w:r>
      <w:r w:rsidRPr="00451A10">
        <w:rPr>
          <w:rFonts w:ascii="Times New Roman" w:hAnsi="Times New Roman" w:cs="Times New Roman"/>
          <w:i/>
          <w:iCs/>
          <w:sz w:val="28"/>
          <w:szCs w:val="28"/>
        </w:rPr>
        <w:t>La comunità parrocchiale è chiamata a sviluppare una vera e propria</w:t>
      </w:r>
      <w:r w:rsidR="001F4153" w:rsidRPr="00451A10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451A10">
        <w:rPr>
          <w:rFonts w:ascii="Times New Roman" w:hAnsi="Times New Roman" w:cs="Times New Roman"/>
          <w:i/>
          <w:iCs/>
          <w:sz w:val="28"/>
          <w:szCs w:val="28"/>
        </w:rPr>
        <w:t>“arte della vicinanza”. Se essa mette radici profonde, la Parrocchia diventa realmente il luogo dove viene superata la solitudine, che intacca</w:t>
      </w:r>
      <w:r w:rsidR="001F4153" w:rsidRPr="00451A10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451A10">
        <w:rPr>
          <w:rFonts w:ascii="Times New Roman" w:hAnsi="Times New Roman" w:cs="Times New Roman"/>
          <w:i/>
          <w:iCs/>
          <w:sz w:val="28"/>
          <w:szCs w:val="28"/>
        </w:rPr>
        <w:t>la vita di tante persone, nonché un “santuario dove gli assetati vanno</w:t>
      </w:r>
      <w:r w:rsidR="001F4153" w:rsidRPr="00451A10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451A10">
        <w:rPr>
          <w:rFonts w:ascii="Times New Roman" w:hAnsi="Times New Roman" w:cs="Times New Roman"/>
          <w:i/>
          <w:iCs/>
          <w:sz w:val="28"/>
          <w:szCs w:val="28"/>
        </w:rPr>
        <w:t>a bere per continuare a camminare, e centro di costante invio missionario” (EG 28)</w:t>
      </w:r>
      <w:r w:rsidRPr="00451A10">
        <w:rPr>
          <w:rFonts w:ascii="Times New Roman" w:hAnsi="Times New Roman" w:cs="Times New Roman"/>
          <w:sz w:val="28"/>
          <w:szCs w:val="28"/>
        </w:rPr>
        <w:t>».</w:t>
      </w:r>
      <w:r w:rsidR="001F4153" w:rsidRPr="00451A10"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49863808" w14:textId="3601D26D" w:rsidR="00963D4D" w:rsidRPr="00451A10" w:rsidRDefault="00963D4D" w:rsidP="001F4153">
      <w:pPr>
        <w:jc w:val="both"/>
        <w:rPr>
          <w:rFonts w:ascii="Times New Roman" w:hAnsi="Times New Roman" w:cs="Times New Roman"/>
          <w:sz w:val="28"/>
          <w:szCs w:val="28"/>
        </w:rPr>
      </w:pPr>
      <w:r w:rsidRPr="00451A10">
        <w:rPr>
          <w:rFonts w:ascii="Times New Roman" w:hAnsi="Times New Roman" w:cs="Times New Roman"/>
          <w:sz w:val="28"/>
          <w:szCs w:val="28"/>
        </w:rPr>
        <w:t>Anche le Associazioni e i Movimenti – che all’interno del tessuto diocesano/parrocchiale non devono essere percepiti come comunità</w:t>
      </w:r>
      <w:r w:rsidR="001F4153" w:rsidRPr="00451A10">
        <w:rPr>
          <w:rFonts w:ascii="Times New Roman" w:hAnsi="Times New Roman" w:cs="Times New Roman"/>
          <w:sz w:val="28"/>
          <w:szCs w:val="28"/>
        </w:rPr>
        <w:t xml:space="preserve"> </w:t>
      </w:r>
      <w:r w:rsidRPr="00451A10">
        <w:rPr>
          <w:rFonts w:ascii="Times New Roman" w:hAnsi="Times New Roman" w:cs="Times New Roman"/>
          <w:sz w:val="28"/>
          <w:szCs w:val="28"/>
        </w:rPr>
        <w:t>parallele e autosufficienti – condividono l’identica missione evangelizzatrice e favoriscono con i propri carismi la comunione ecclesiale.</w:t>
      </w:r>
    </w:p>
    <w:sectPr w:rsidR="00963D4D" w:rsidRPr="00451A1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3D4D"/>
    <w:rsid w:val="001A7D74"/>
    <w:rsid w:val="001F4153"/>
    <w:rsid w:val="00305F62"/>
    <w:rsid w:val="00371056"/>
    <w:rsid w:val="00451A10"/>
    <w:rsid w:val="0053693B"/>
    <w:rsid w:val="006F0696"/>
    <w:rsid w:val="008068DE"/>
    <w:rsid w:val="00864590"/>
    <w:rsid w:val="00963D4D"/>
    <w:rsid w:val="009D0F58"/>
    <w:rsid w:val="00A2291A"/>
    <w:rsid w:val="00AF22E4"/>
    <w:rsid w:val="00B85B2D"/>
    <w:rsid w:val="00BB7D02"/>
    <w:rsid w:val="00BF10F7"/>
    <w:rsid w:val="00C0050D"/>
    <w:rsid w:val="00D90F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D22A76"/>
  <w15:chartTrackingRefBased/>
  <w15:docId w15:val="{0AED011B-E580-4DC0-B597-784D0BBDAA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963D4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963D4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963D4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963D4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963D4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963D4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963D4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963D4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963D4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963D4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963D4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963D4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963D4D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963D4D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963D4D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963D4D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963D4D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963D4D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963D4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963D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963D4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963D4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963D4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963D4D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963D4D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963D4D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963D4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963D4D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963D4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FFFFFF"/>
      </a:dk1>
      <a:lt1>
        <a:sysClr val="window" lastClr="202020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394</Words>
  <Characters>2252</Characters>
  <Application>Microsoft Office Word</Application>
  <DocSecurity>0</DocSecurity>
  <Lines>18</Lines>
  <Paragraphs>5</Paragraphs>
  <ScaleCrop>false</ScaleCrop>
  <Company/>
  <LinksUpToDate>false</LinksUpToDate>
  <CharactersWithSpaces>2641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Girolamo Giuseppe Maria Pugliesi</dc:creator>
  <cp:keywords/>
  <dc:description/>
  <cp:lastModifiedBy>Don Simone Piani</cp:lastModifiedBy>
  <cp:revision>2</cp:revision>
  <dcterms:created xsi:type="dcterms:W3CDTF">2026-10-09T10:19:00Z</dcterms:created>
  <dcterms:modified xsi:type="dcterms:W3CDTF">2026-10-09T10:19:00Z</dcterms:modified>
</cp:coreProperties>
</file>