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49" w:rsidRDefault="00BE0649" w:rsidP="00DD635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635D">
        <w:rPr>
          <w:rFonts w:ascii="Times New Roman" w:hAnsi="Times New Roman" w:cs="Times New Roman"/>
          <w:b/>
          <w:sz w:val="32"/>
        </w:rPr>
        <w:t>«Scambiatevi il dono della pace»</w:t>
      </w:r>
    </w:p>
    <w:p w:rsidR="00DA27DD" w:rsidRPr="00DD635D" w:rsidRDefault="00DA27DD" w:rsidP="00DD635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A27DD" w:rsidRPr="00DA27DD" w:rsidRDefault="00DA27DD" w:rsidP="00DA27DD">
      <w:pPr>
        <w:spacing w:line="240" w:lineRule="auto"/>
        <w:jc w:val="both"/>
        <w:rPr>
          <w:rFonts w:ascii="Times New Roman" w:hAnsi="Times New Roman" w:cs="Times New Roman"/>
          <w:i/>
          <w:sz w:val="32"/>
        </w:rPr>
      </w:pPr>
      <w:r w:rsidRPr="00DA27DD">
        <w:rPr>
          <w:rFonts w:ascii="Times New Roman" w:hAnsi="Times New Roman" w:cs="Times New Roman"/>
          <w:i/>
          <w:sz w:val="32"/>
        </w:rPr>
        <w:t>Le espressioni segnate in grassetto possono essere lette prima della celebrazione. Le altre frasi possono servire per dare spiegazioni o motivazioni attraverso i fogli settimanali, i bollettini…</w:t>
      </w:r>
    </w:p>
    <w:p w:rsidR="00DD635D" w:rsidRPr="00DD635D" w:rsidRDefault="00DD635D" w:rsidP="00DD635D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DD635D" w:rsidRPr="00DD635D" w:rsidRDefault="00DD635D" w:rsidP="00DD635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635D">
        <w:rPr>
          <w:rFonts w:ascii="Times New Roman" w:hAnsi="Times New Roman" w:cs="Times New Roman"/>
          <w:b/>
          <w:sz w:val="32"/>
        </w:rPr>
        <w:t>AVVISO PRIMA DELLA CELEBRAZIONE</w:t>
      </w:r>
    </w:p>
    <w:p w:rsidR="00BE0649" w:rsidRPr="00DA27DD" w:rsidRDefault="00DD635D" w:rsidP="00DD635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DA27DD">
        <w:rPr>
          <w:rFonts w:ascii="Times New Roman" w:hAnsi="Times New Roman" w:cs="Times New Roman"/>
          <w:b/>
          <w:sz w:val="32"/>
        </w:rPr>
        <w:t xml:space="preserve">Da questa Domenica i </w:t>
      </w:r>
      <w:r w:rsidR="00BE0649" w:rsidRPr="00DA27DD">
        <w:rPr>
          <w:rFonts w:ascii="Times New Roman" w:hAnsi="Times New Roman" w:cs="Times New Roman"/>
          <w:b/>
          <w:sz w:val="32"/>
        </w:rPr>
        <w:t xml:space="preserve">Vescovi </w:t>
      </w:r>
      <w:r w:rsidRPr="00DA27DD">
        <w:rPr>
          <w:rFonts w:ascii="Times New Roman" w:hAnsi="Times New Roman" w:cs="Times New Roman"/>
          <w:b/>
          <w:sz w:val="32"/>
        </w:rPr>
        <w:t xml:space="preserve">italiani hanno deciso di ripristinare </w:t>
      </w:r>
      <w:r w:rsidR="00BE0649" w:rsidRPr="00DA27DD">
        <w:rPr>
          <w:rFonts w:ascii="Times New Roman" w:hAnsi="Times New Roman" w:cs="Times New Roman"/>
          <w:b/>
          <w:sz w:val="32"/>
        </w:rPr>
        <w:t>un gesto con il quale ci si scambia il dono della pace, invocato da Dio durante la celebrazione eucaristica.</w:t>
      </w:r>
    </w:p>
    <w:p w:rsidR="00DA27DD" w:rsidRDefault="00BE0649" w:rsidP="00DD635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D635D">
        <w:rPr>
          <w:rFonts w:ascii="Times New Roman" w:hAnsi="Times New Roman" w:cs="Times New Roman"/>
          <w:sz w:val="32"/>
        </w:rPr>
        <w:t xml:space="preserve">La stretta di mano o l’abbraccio, indicati come modo ordinario per lo scambio della pace (Precisazioni CEI, 9), sono stati sospesi per evitare il contatto diretto tra le persone. Vi è però il rischio che il necessario distanziamento fisico alimenti o induca un atteggiamento individualistico, anche nel contesto della celebrazione eucaristica. </w:t>
      </w:r>
    </w:p>
    <w:p w:rsidR="00BE0649" w:rsidRPr="00DD635D" w:rsidRDefault="00BE0649" w:rsidP="00DD635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A27DD">
        <w:rPr>
          <w:rFonts w:ascii="Times New Roman" w:hAnsi="Times New Roman" w:cs="Times New Roman"/>
          <w:b/>
          <w:sz w:val="32"/>
        </w:rPr>
        <w:t>È apparso importante non continuare a trascurare il rito della pace, con il quale «i fedeli esprimono la comuni</w:t>
      </w:r>
      <w:r w:rsidRPr="00DD635D">
        <w:rPr>
          <w:rFonts w:ascii="Times New Roman" w:hAnsi="Times New Roman" w:cs="Times New Roman"/>
          <w:sz w:val="32"/>
        </w:rPr>
        <w:t>one ecclesiale e l’amore vicendevole, prima di comunicare al Sacramento» (OGMR, 82).</w:t>
      </w:r>
    </w:p>
    <w:p w:rsidR="00BE0649" w:rsidRPr="00DD635D" w:rsidRDefault="00BE0649" w:rsidP="00DD635D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DD635D" w:rsidRPr="00DA27DD" w:rsidRDefault="00DD635D" w:rsidP="00DD635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DA27DD">
        <w:rPr>
          <w:rFonts w:ascii="Times New Roman" w:hAnsi="Times New Roman" w:cs="Times New Roman"/>
          <w:b/>
          <w:sz w:val="32"/>
        </w:rPr>
        <w:t>In concreto, faremo così:</w:t>
      </w:r>
    </w:p>
    <w:p w:rsidR="00BE0649" w:rsidRPr="00DD635D" w:rsidRDefault="00DD635D" w:rsidP="00DA27D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A27DD">
        <w:rPr>
          <w:rFonts w:ascii="Times New Roman" w:hAnsi="Times New Roman" w:cs="Times New Roman"/>
          <w:b/>
          <w:sz w:val="32"/>
        </w:rPr>
        <w:t xml:space="preserve">Dopo l’invito del sacerdote o del Diacono, “ scambiatevi il dono della pace” ci volgeremo </w:t>
      </w:r>
      <w:r w:rsidR="00DA27DD">
        <w:rPr>
          <w:rFonts w:ascii="Times New Roman" w:hAnsi="Times New Roman" w:cs="Times New Roman"/>
          <w:b/>
          <w:sz w:val="32"/>
        </w:rPr>
        <w:t xml:space="preserve">(soltanto) </w:t>
      </w:r>
      <w:r w:rsidRPr="00DA27DD">
        <w:rPr>
          <w:rFonts w:ascii="Times New Roman" w:hAnsi="Times New Roman" w:cs="Times New Roman"/>
          <w:b/>
          <w:sz w:val="32"/>
        </w:rPr>
        <w:t>verso il vicino di destra a di sinistra per scambiarci uno sguardo e un leggero inchino.</w:t>
      </w:r>
    </w:p>
    <w:p w:rsidR="00DD635D" w:rsidRPr="00DD635D" w:rsidRDefault="00DD635D" w:rsidP="00DD635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D635D">
        <w:rPr>
          <w:rFonts w:ascii="Times New Roman" w:hAnsi="Times New Roman" w:cs="Times New Roman"/>
          <w:sz w:val="32"/>
        </w:rPr>
        <w:t xml:space="preserve">*** </w:t>
      </w:r>
    </w:p>
    <w:p w:rsidR="00DD635D" w:rsidRPr="00DD635D" w:rsidRDefault="00DD635D" w:rsidP="00DD635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D635D">
        <w:rPr>
          <w:rFonts w:ascii="Times New Roman" w:hAnsi="Times New Roman" w:cs="Times New Roman"/>
          <w:sz w:val="32"/>
        </w:rPr>
        <w:t>Lo faremo solo con il vicino di destre e di sinistra perché questo gesto è un gesto sobrio: è la pace che viene da Cristo, non una pace umana. E’ sufficiente manifestarla ai più prossimi</w:t>
      </w:r>
      <w:bookmarkStart w:id="0" w:name="_GoBack"/>
      <w:bookmarkEnd w:id="0"/>
      <w:r w:rsidRPr="00DD635D">
        <w:rPr>
          <w:rFonts w:ascii="Times New Roman" w:hAnsi="Times New Roman" w:cs="Times New Roman"/>
          <w:sz w:val="32"/>
        </w:rPr>
        <w:t xml:space="preserve"> nell’ assemblea e poi essere pronti a cantare l’Agnello di Dio e a guardare il gesto della frazione del pane.</w:t>
      </w:r>
    </w:p>
    <w:p w:rsidR="00DA27DD" w:rsidRDefault="00DA27DD" w:rsidP="00DA27DD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DA27DD" w:rsidRPr="00DA27DD" w:rsidRDefault="00DA27DD" w:rsidP="00DA27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***</w:t>
      </w:r>
    </w:p>
    <w:p w:rsidR="00DA27DD" w:rsidRPr="00DD635D" w:rsidRDefault="00DA27DD" w:rsidP="00DA27DD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DD635D">
        <w:rPr>
          <w:rFonts w:ascii="Times New Roman" w:hAnsi="Times New Roman" w:cs="Times New Roman"/>
          <w:sz w:val="32"/>
        </w:rPr>
        <w:lastRenderedPageBreak/>
        <w:t xml:space="preserve">Sull’importanza del rito della pace ha scritto Benedetto XVI al n. 49 dell’Esortazione apostolica </w:t>
      </w:r>
      <w:proofErr w:type="spellStart"/>
      <w:r w:rsidRPr="00DD635D">
        <w:rPr>
          <w:rFonts w:ascii="Times New Roman" w:hAnsi="Times New Roman" w:cs="Times New Roman"/>
          <w:sz w:val="32"/>
        </w:rPr>
        <w:t>postsinodale</w:t>
      </w:r>
      <w:proofErr w:type="spellEnd"/>
      <w:r w:rsidRPr="00DD635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D635D">
        <w:rPr>
          <w:rFonts w:ascii="Times New Roman" w:hAnsi="Times New Roman" w:cs="Times New Roman"/>
          <w:sz w:val="32"/>
        </w:rPr>
        <w:t>Sacramentum</w:t>
      </w:r>
      <w:proofErr w:type="spellEnd"/>
      <w:r w:rsidRPr="00DD635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DD635D">
        <w:rPr>
          <w:rFonts w:ascii="Times New Roman" w:hAnsi="Times New Roman" w:cs="Times New Roman"/>
          <w:sz w:val="32"/>
        </w:rPr>
        <w:t>caritatis</w:t>
      </w:r>
      <w:proofErr w:type="spellEnd"/>
      <w:r w:rsidRPr="00DD635D">
        <w:rPr>
          <w:rFonts w:ascii="Times New Roman" w:hAnsi="Times New Roman" w:cs="Times New Roman"/>
          <w:sz w:val="32"/>
        </w:rPr>
        <w:t>. Dal punto di vista rituale l’Ordinamento Generale del Messale Romano (82) non stabilisce un gesto proprio per esprimere lo scambio della pace, lasciando tale facoltà alle Conferenze Episcopali, secondo l’indole e le usanze dei popoli. Lo scambio della pace non coincide, quindi, con lo stringersi la mano o con l’abbraccio. È pertanto possibile pensare a qualche altro gesto da poter utilizzare, soprattutto in questo tempo, che sia rispettoso delle esigenze sanitarie e capace di esprimere una relazione diretta con gli altri.</w:t>
      </w:r>
    </w:p>
    <w:p w:rsidR="00DA27DD" w:rsidRPr="00DD635D" w:rsidRDefault="00DA27DD" w:rsidP="00DD635D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sectPr w:rsidR="00DA27DD" w:rsidRPr="00DD6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49"/>
    <w:rsid w:val="000D3C01"/>
    <w:rsid w:val="00BE0649"/>
    <w:rsid w:val="00DA27DD"/>
    <w:rsid w:val="00D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88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D0D0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09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23" w:color="D0D0D0"/>
                <w:right w:val="none" w:sz="0" w:space="0" w:color="auto"/>
              </w:divBdr>
              <w:divsChild>
                <w:div w:id="11752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4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2021-02-12T08:55:00Z</dcterms:created>
  <dcterms:modified xsi:type="dcterms:W3CDTF">2021-02-12T08:55:00Z</dcterms:modified>
</cp:coreProperties>
</file>