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C2" w:rsidRPr="006A097B" w:rsidRDefault="006A097B" w:rsidP="006A097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0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SUGGERIMENTI PER LA CELEBRAZIONE</w:t>
      </w:r>
    </w:p>
    <w:p w:rsidR="006A097B" w:rsidRPr="006A097B" w:rsidRDefault="006A097B" w:rsidP="006A097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0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DOMENICA DI AVVENTO C</w:t>
      </w:r>
    </w:p>
    <w:p w:rsidR="006A097B" w:rsidRPr="006A097B" w:rsidRDefault="006A097B" w:rsidP="006A09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BC2" w:rsidRPr="006A097B" w:rsidRDefault="006A097B" w:rsidP="006A097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0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 Mettere in risalto la Corona d’Avvento</w:t>
      </w:r>
    </w:p>
    <w:p w:rsidR="00B77BC2" w:rsidRPr="006A097B" w:rsidRDefault="00B77BC2" w:rsidP="006A09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97B">
        <w:rPr>
          <w:rFonts w:ascii="Times New Roman" w:hAnsi="Times New Roman" w:cs="Times New Roman"/>
          <w:color w:val="000000" w:themeColor="text1"/>
          <w:sz w:val="28"/>
          <w:szCs w:val="28"/>
        </w:rPr>
        <w:t>Lo spazio liturgico sia sobriamente ornato, coerentemente con quanto indicato dalle premesse del Messale:</w:t>
      </w:r>
    </w:p>
    <w:p w:rsidR="00B77BC2" w:rsidRPr="006A097B" w:rsidRDefault="00B77BC2" w:rsidP="006A097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A09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«Nel tempo d’Avvento l’altare sia ornato di fiori con quella misura che conviene alla natura di questo tempo, evitando di anticipare la gioia piena della Natività del Signore» (OGMR, 305).</w:t>
      </w:r>
    </w:p>
    <w:p w:rsidR="006A097B" w:rsidRPr="006A097B" w:rsidRDefault="006A097B" w:rsidP="006A09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corona dovrà essere collocata </w:t>
      </w:r>
      <w:r w:rsidRPr="006A0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nei pressi dell’ ambone </w:t>
      </w:r>
      <w:r w:rsidRPr="006A097B">
        <w:rPr>
          <w:rFonts w:ascii="Times New Roman" w:hAnsi="Times New Roman" w:cs="Times New Roman"/>
          <w:color w:val="000000" w:themeColor="text1"/>
          <w:sz w:val="28"/>
          <w:szCs w:val="28"/>
        </w:rPr>
        <w:t>(meglio non al posto che di solito occupa il cero pasquale)</w:t>
      </w:r>
    </w:p>
    <w:p w:rsidR="006A097B" w:rsidRPr="006A097B" w:rsidRDefault="006A097B" w:rsidP="006A09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97B" w:rsidRPr="006A097B" w:rsidRDefault="006A097B" w:rsidP="006A097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0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****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Introduzione alla celebrazione</w:t>
      </w:r>
    </w:p>
    <w:p w:rsidR="00B77BC2" w:rsidRPr="006A097B" w:rsidRDefault="006A097B" w:rsidP="006A09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97B">
        <w:rPr>
          <w:rFonts w:ascii="Times New Roman" w:hAnsi="Times New Roman" w:cs="Times New Roman"/>
          <w:color w:val="000000" w:themeColor="text1"/>
          <w:sz w:val="28"/>
          <w:szCs w:val="28"/>
        </w:rPr>
        <w:t>Prima del canto d’inizio si può introdurre così la celebrazione, da parte dell’ animatore dell’ assemblea:</w:t>
      </w:r>
    </w:p>
    <w:p w:rsidR="00B77BC2" w:rsidRPr="006A097B" w:rsidRDefault="00B77BC2" w:rsidP="006A09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97B">
        <w:rPr>
          <w:rFonts w:ascii="Times New Roman" w:hAnsi="Times New Roman" w:cs="Times New Roman"/>
          <w:color w:val="000000" w:themeColor="text1"/>
          <w:sz w:val="28"/>
          <w:szCs w:val="28"/>
        </w:rPr>
        <w:t>Oggi la Chiesa inizia un nuovo Anno liturgico che si apre con l’Avvento, tempo santo che sollecita i nostri cuori a fare memoria grata della venuta di Gesù nella storia e ad attendere con fiducia il ritorno glorioso di Cristo alla fine dei tempi.</w:t>
      </w:r>
    </w:p>
    <w:p w:rsidR="00B77BC2" w:rsidRPr="006A097B" w:rsidRDefault="00B77BC2" w:rsidP="006A09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97B">
        <w:rPr>
          <w:rFonts w:ascii="Times New Roman" w:hAnsi="Times New Roman" w:cs="Times New Roman"/>
          <w:color w:val="000000" w:themeColor="text1"/>
          <w:sz w:val="28"/>
          <w:szCs w:val="28"/>
        </w:rPr>
        <w:t>La liturgia di questa Prima domenica, in modo particolare, ci indica la via da seguire in queste settimane e ci educa alla speranza e alla vigilanza.</w:t>
      </w:r>
    </w:p>
    <w:p w:rsidR="00B77BC2" w:rsidRPr="006A097B" w:rsidRDefault="00B77BC2" w:rsidP="006A09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97B">
        <w:rPr>
          <w:rFonts w:ascii="Times New Roman" w:hAnsi="Times New Roman" w:cs="Times New Roman"/>
          <w:color w:val="000000" w:themeColor="text1"/>
          <w:sz w:val="28"/>
          <w:szCs w:val="28"/>
        </w:rPr>
        <w:t>Confidando nell’amore del Padre eleviamo a lui le nostre anime e con il canto accogliamo il Signore che viene in mezzo a noi.</w:t>
      </w:r>
      <w:r w:rsidR="006A0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97B" w:rsidRPr="006A097B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(cfr. Sussidio CEI 2018)</w:t>
      </w:r>
    </w:p>
    <w:p w:rsidR="00B77BC2" w:rsidRDefault="00B77BC2" w:rsidP="006A09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97B" w:rsidRPr="006A097B" w:rsidRDefault="006A097B" w:rsidP="006A097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0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 Dare risalto alla Processione di Ingresso</w:t>
      </w:r>
    </w:p>
    <w:p w:rsidR="00B77BC2" w:rsidRPr="006A097B" w:rsidRDefault="00B77BC2" w:rsidP="006A09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97B">
        <w:rPr>
          <w:rFonts w:ascii="Times New Roman" w:hAnsi="Times New Roman" w:cs="Times New Roman"/>
          <w:color w:val="000000" w:themeColor="text1"/>
          <w:sz w:val="28"/>
          <w:szCs w:val="28"/>
        </w:rPr>
        <w:t>È bene valorizzare con puntualità la processione d’ingresso nei suoi diversi elementi rituali che possono aiutare l’assemblea liturgica a percepire il senso della festa, della presenza del Risorto nell’assemblea liturgica e la dimensione escatologica della liturgia.</w:t>
      </w:r>
    </w:p>
    <w:p w:rsidR="00B77BC2" w:rsidRDefault="00B77BC2" w:rsidP="006A09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97B">
        <w:rPr>
          <w:rFonts w:ascii="Times New Roman" w:hAnsi="Times New Roman" w:cs="Times New Roman"/>
          <w:color w:val="000000" w:themeColor="text1"/>
          <w:sz w:val="28"/>
          <w:szCs w:val="28"/>
        </w:rPr>
        <w:t>Secondo quanto suggerito dall’Ordinamento del Messale, la processione preveda la presenza del turiferario con il turibolo fumigante, dei ministri con i ceri accesi e, in mezzo a loro, l’accolito con la croce; il ministro – lettore o diacono – con l’Evangeliario elevato, e il sacerdote che celebra la Messa (cfr. OGMR, 120). Il canto introitale sia coerente con l’antifona d’ingresso tratta dal Salmo 24,1-3, ed esprima, nelle parole e nella melodia, i temi e la spiritualità dell’Avvento.</w:t>
      </w:r>
    </w:p>
    <w:p w:rsidR="006A097B" w:rsidRDefault="006A097B" w:rsidP="006A09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97B" w:rsidRPr="006A097B" w:rsidRDefault="006A097B" w:rsidP="006A09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A097B" w:rsidRPr="006A097B" w:rsidSect="006A0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C2"/>
    <w:rsid w:val="006A097B"/>
    <w:rsid w:val="008F1C4D"/>
    <w:rsid w:val="00B77BC2"/>
    <w:rsid w:val="00E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2018-11-26T13:57:00Z</dcterms:created>
  <dcterms:modified xsi:type="dcterms:W3CDTF">2018-11-26T14:18:00Z</dcterms:modified>
</cp:coreProperties>
</file>